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00F08" w14:textId="5EA244C9" w:rsidR="00C77A31" w:rsidRDefault="00AD7D0E">
      <w:r>
        <w:t>Beschreibung eines möglichen Unterrichtsverlaufs von „</w:t>
      </w:r>
      <w:r w:rsidRPr="00AD7D0E">
        <w:rPr>
          <w:b/>
          <w:bCs/>
        </w:rPr>
        <w:t>Bevölkerungsentwicklung und Klimawandel</w:t>
      </w:r>
      <w:r>
        <w:t>“</w:t>
      </w:r>
    </w:p>
    <w:p w14:paraId="6C643E60" w14:textId="77777777" w:rsidR="008865A6" w:rsidRDefault="008865A6"/>
    <w:p w14:paraId="1352F978" w14:textId="2E650D05" w:rsidR="00AD7D0E" w:rsidRPr="00DC52B5" w:rsidRDefault="002C70CE">
      <w:pPr>
        <w:rPr>
          <w:b/>
          <w:bCs/>
        </w:rPr>
      </w:pPr>
      <w:r>
        <w:rPr>
          <w:b/>
          <w:bCs/>
        </w:rPr>
        <w:t xml:space="preserve">Einsetzbar ab </w:t>
      </w:r>
      <w:r w:rsidR="008865A6" w:rsidRPr="00DC52B5">
        <w:rPr>
          <w:b/>
          <w:bCs/>
        </w:rPr>
        <w:t>Jahrgangsstufe 9/10</w:t>
      </w:r>
    </w:p>
    <w:p w14:paraId="75B13954" w14:textId="77777777" w:rsidR="002C70CE" w:rsidRDefault="002C70CE">
      <w:pPr>
        <w:rPr>
          <w:u w:val="single"/>
        </w:rPr>
      </w:pPr>
    </w:p>
    <w:p w14:paraId="0E385C02" w14:textId="218F7C6B" w:rsidR="00AD7D0E" w:rsidRPr="00AD7D0E" w:rsidRDefault="00AD7D0E">
      <w:pPr>
        <w:rPr>
          <w:u w:val="single"/>
        </w:rPr>
      </w:pPr>
      <w:r w:rsidRPr="00AD7D0E">
        <w:rPr>
          <w:u w:val="single"/>
        </w:rPr>
        <w:t>Stunde 1</w:t>
      </w:r>
    </w:p>
    <w:p w14:paraId="39268CD5" w14:textId="20FAE935" w:rsidR="00AD7D0E" w:rsidRDefault="00AD7D0E">
      <w:r>
        <w:t xml:space="preserve">Einstieg mit </w:t>
      </w:r>
      <w:r w:rsidR="002C70CE">
        <w:rPr>
          <w:b/>
          <w:bCs/>
        </w:rPr>
        <w:t>0_Einstieg.docx</w:t>
      </w:r>
    </w:p>
    <w:p w14:paraId="50E38CBA" w14:textId="0E93FC16" w:rsidR="00AD7D0E" w:rsidRDefault="00AD7D0E">
      <w:r>
        <w:t>Bearbeitung in Kleingruppen</w:t>
      </w:r>
      <w:r w:rsidR="002C70CE">
        <w:t xml:space="preserve"> (maximal 6 Lernende</w:t>
      </w:r>
      <w:proofErr w:type="gramStart"/>
      <w:r w:rsidR="002C70CE">
        <w:t xml:space="preserve">) </w:t>
      </w:r>
      <w:r>
        <w:t>,</w:t>
      </w:r>
      <w:proofErr w:type="gramEnd"/>
      <w:r>
        <w:t xml:space="preserve"> evtl. könnte hier die Methode </w:t>
      </w:r>
      <w:proofErr w:type="spellStart"/>
      <w:r w:rsidRPr="00AD7D0E">
        <w:rPr>
          <w:b/>
          <w:bCs/>
        </w:rPr>
        <w:t>Placemat</w:t>
      </w:r>
      <w:proofErr w:type="spellEnd"/>
      <w:r>
        <w:t xml:space="preserve"> oder </w:t>
      </w:r>
      <w:r w:rsidRPr="00AD7D0E">
        <w:rPr>
          <w:b/>
          <w:bCs/>
        </w:rPr>
        <w:t>stummes Streitgespräch</w:t>
      </w:r>
      <w:r>
        <w:t xml:space="preserve"> genutzt werden</w:t>
      </w:r>
      <w:r w:rsidR="008865A6">
        <w:t>. Der</w:t>
      </w:r>
      <w:r>
        <w:t xml:space="preserve"> Facebook-Post </w:t>
      </w:r>
      <w:r w:rsidR="008865A6">
        <w:t xml:space="preserve">kann </w:t>
      </w:r>
      <w:r>
        <w:t xml:space="preserve">auch an die Wand </w:t>
      </w:r>
      <w:r w:rsidR="000350EB">
        <w:t>projiziert</w:t>
      </w:r>
      <w:r>
        <w:t xml:space="preserve"> und die zentrale Aussage (z.B. „Solange wir das Weltbevölkerungswachstum nicht in den Griff bekommen, können wir uns alle Klimaschutzmaßnahmen bei uns sparen</w:t>
      </w:r>
      <w:proofErr w:type="gramStart"/>
      <w:r>
        <w:t xml:space="preserve">“ </w:t>
      </w:r>
      <w:r w:rsidR="008865A6">
        <w:t>)</w:t>
      </w:r>
      <w:proofErr w:type="gramEnd"/>
      <w:r w:rsidR="008865A6">
        <w:t xml:space="preserve"> im Plenum herausgearbeitet werden. </w:t>
      </w:r>
    </w:p>
    <w:p w14:paraId="225072B4" w14:textId="78C35553" w:rsidR="008865A6" w:rsidRDefault="008865A6">
      <w:r>
        <w:t>Bei der Diskussion, wie man diese Behauptung überprüfen kann, sollte herauskommen, dass weder die Menschen noch die Emissionen gleichmäßig verteilt sind (ggf. kann man die komplizierte Grafik „Nicht alle Menschen emittieren gleich viel“ nutzen)</w:t>
      </w:r>
      <w:r w:rsidR="006228BE">
        <w:t xml:space="preserve"> </w:t>
      </w:r>
      <w:r>
        <w:t xml:space="preserve">=&gt; Man muss sich die unterschiedlichen Länder anschauen. </w:t>
      </w:r>
    </w:p>
    <w:p w14:paraId="155C5B0B" w14:textId="7E1744CE" w:rsidR="008865A6" w:rsidRDefault="008865A6">
      <w:r>
        <w:t xml:space="preserve">Übergang in die </w:t>
      </w:r>
      <w:r w:rsidR="002C70CE">
        <w:rPr>
          <w:b/>
          <w:bCs/>
        </w:rPr>
        <w:t>1</w:t>
      </w:r>
      <w:r w:rsidRPr="008865A6">
        <w:rPr>
          <w:b/>
          <w:bCs/>
        </w:rPr>
        <w:t>. Phase</w:t>
      </w:r>
      <w:r>
        <w:t xml:space="preserve">: </w:t>
      </w:r>
    </w:p>
    <w:p w14:paraId="376F260D" w14:textId="5E8A0855" w:rsidR="008865A6" w:rsidRDefault="008865A6">
      <w:r>
        <w:t>Lehrende: „Damit das handhabbar ist, konzentrieren wir uns auf die 7 Regio</w:t>
      </w:r>
      <w:r w:rsidR="002C70CE">
        <w:t xml:space="preserve">nen der Weltbank.“ Jede Gruppe </w:t>
      </w:r>
      <w:r>
        <w:t xml:space="preserve">erhält </w:t>
      </w:r>
      <w:r w:rsidR="006228BE">
        <w:t xml:space="preserve">das </w:t>
      </w:r>
      <w:r w:rsidR="006228BE" w:rsidRPr="002C70CE">
        <w:rPr>
          <w:bCs/>
        </w:rPr>
        <w:t>Arbeitsblatt</w:t>
      </w:r>
      <w:r w:rsidR="006228BE" w:rsidRPr="000350EB">
        <w:rPr>
          <w:b/>
          <w:bCs/>
        </w:rPr>
        <w:t xml:space="preserve"> </w:t>
      </w:r>
      <w:r w:rsidR="002C70CE">
        <w:rPr>
          <w:b/>
          <w:bCs/>
        </w:rPr>
        <w:t xml:space="preserve">1Phase1.docx </w:t>
      </w:r>
      <w:r w:rsidR="006228BE" w:rsidRPr="000350EB">
        <w:rPr>
          <w:b/>
          <w:bCs/>
        </w:rPr>
        <w:t xml:space="preserve"> </w:t>
      </w:r>
      <w:r w:rsidR="006228BE">
        <w:t xml:space="preserve">sowie </w:t>
      </w:r>
      <w:r>
        <w:t xml:space="preserve">eine </w:t>
      </w:r>
      <w:r w:rsidR="002C70CE" w:rsidRPr="002C70CE">
        <w:rPr>
          <w:b/>
        </w:rPr>
        <w:t>Tischdecke</w:t>
      </w:r>
      <w:r w:rsidR="002C70CE">
        <w:t xml:space="preserve"> mit der Weltk</w:t>
      </w:r>
      <w:r>
        <w:t xml:space="preserve">arte </w:t>
      </w:r>
      <w:r w:rsidR="00DC52B5">
        <w:t xml:space="preserve">+ </w:t>
      </w:r>
      <w:r w:rsidRPr="002C70CE">
        <w:rPr>
          <w:b/>
        </w:rPr>
        <w:t>40 Scheiben</w:t>
      </w:r>
      <w:r>
        <w:t xml:space="preserve"> + </w:t>
      </w:r>
      <w:r w:rsidR="002C70CE" w:rsidRPr="002C70CE">
        <w:rPr>
          <w:b/>
        </w:rPr>
        <w:t>65</w:t>
      </w:r>
      <w:r w:rsidRPr="002C70CE">
        <w:rPr>
          <w:b/>
        </w:rPr>
        <w:t xml:space="preserve"> Würfel</w:t>
      </w:r>
      <w:r>
        <w:t xml:space="preserve">. Scheiben und Würfel kann man durch beliebige andere Figuren (z.B. aus einem der MUED-Koffer) ersetzen. </w:t>
      </w:r>
    </w:p>
    <w:p w14:paraId="53178832" w14:textId="6A854433" w:rsidR="006228BE" w:rsidRDefault="002C70CE">
      <w:r>
        <w:t xml:space="preserve">Wenn die Tischdecken nicht zur Verfügung stehen, kann man die Hilfekarte </w:t>
      </w:r>
      <w:r w:rsidR="006228BE">
        <w:t xml:space="preserve"> „Weltbank-Regionen“</w:t>
      </w:r>
      <w:r w:rsidR="001778A0">
        <w:t xml:space="preserve"> (</w:t>
      </w:r>
      <w:r w:rsidR="001778A0" w:rsidRPr="001778A0">
        <w:rPr>
          <w:b/>
        </w:rPr>
        <w:t>1_Phase1_Hilfekarte_Regionen.docx</w:t>
      </w:r>
      <w:r w:rsidR="001778A0">
        <w:t xml:space="preserve">) </w:t>
      </w:r>
      <w:r w:rsidR="006228BE">
        <w:t xml:space="preserve"> auf DINA2 ve</w:t>
      </w:r>
      <w:r>
        <w:t>rgrößert farbig drucken lassen</w:t>
      </w:r>
      <w:r w:rsidR="006228BE">
        <w:t>.</w:t>
      </w:r>
    </w:p>
    <w:p w14:paraId="533BFD5A" w14:textId="11D24713" w:rsidR="006228BE" w:rsidRDefault="006228BE">
      <w:r>
        <w:t>Die Gruppen arbeiten bis zum Ende der Stunde selbs</w:t>
      </w:r>
      <w:r w:rsidR="002C70CE">
        <w:t xml:space="preserve">tändig den Auftrag </w:t>
      </w:r>
      <w:r>
        <w:t xml:space="preserve"> </w:t>
      </w:r>
      <w:r w:rsidR="002C70CE">
        <w:t>(incl. Hilfekarte</w:t>
      </w:r>
      <w:r w:rsidR="00DC52B5">
        <w:t xml:space="preserve">) </w:t>
      </w:r>
      <w:r>
        <w:t>und ggf. auch Auftrag 2 ab. Das Foto dient dazu, dass sie in der nächsten Stunde schnell starten können</w:t>
      </w:r>
      <w:r w:rsidR="000350EB">
        <w:t>.</w:t>
      </w:r>
      <w:r>
        <w:t xml:space="preserve"> </w:t>
      </w:r>
    </w:p>
    <w:p w14:paraId="14260CD9" w14:textId="1137A258" w:rsidR="002C70CE" w:rsidRPr="002C70CE" w:rsidRDefault="002C70CE">
      <w:pPr>
        <w:rPr>
          <w:u w:val="single"/>
        </w:rPr>
      </w:pPr>
      <w:r w:rsidRPr="002C70CE">
        <w:rPr>
          <w:u w:val="single"/>
        </w:rPr>
        <w:t>Stunde 2</w:t>
      </w:r>
    </w:p>
    <w:p w14:paraId="7D106E75" w14:textId="6A212219" w:rsidR="006228BE" w:rsidRPr="002C70CE" w:rsidRDefault="002C70CE">
      <w:pPr>
        <w:rPr>
          <w:b/>
        </w:rPr>
      </w:pPr>
      <w:r w:rsidRPr="002C70CE">
        <w:rPr>
          <w:b/>
        </w:rPr>
        <w:t>Phase 2</w:t>
      </w:r>
    </w:p>
    <w:p w14:paraId="658A56F7" w14:textId="4581971E" w:rsidR="006228BE" w:rsidRDefault="006228BE">
      <w:r>
        <w:t xml:space="preserve">Die </w:t>
      </w:r>
      <w:r w:rsidR="002C70CE">
        <w:t>Aufträge</w:t>
      </w:r>
      <w:r>
        <w:t xml:space="preserve"> 2 und 3a)/b) werden selbständig bearbeitet, c) ist der Puffer für schnelle Gruppen. </w:t>
      </w:r>
    </w:p>
    <w:p w14:paraId="1E726645" w14:textId="6571DA8A" w:rsidR="006228BE" w:rsidRDefault="001778A0">
      <w:r>
        <w:t>Wenn nur wenige Weltkarten zur Verfügung stehen, kann man zwei Gruppen an einer Karte gemeinsam arbeiten lassen.  I</w:t>
      </w:r>
      <w:r w:rsidR="006228BE">
        <w:t xml:space="preserve">hre Diskussionen und Überlegungen </w:t>
      </w:r>
      <w:r>
        <w:t xml:space="preserve">sollten die Lernenden </w:t>
      </w:r>
      <w:bookmarkStart w:id="0" w:name="_GoBack"/>
      <w:bookmarkEnd w:id="0"/>
      <w:r w:rsidR="006228BE">
        <w:t xml:space="preserve">aber jeweils in der Kleingruppe führen. </w:t>
      </w:r>
    </w:p>
    <w:p w14:paraId="5B39BA17" w14:textId="77777777" w:rsidR="000350EB" w:rsidRDefault="000350EB"/>
    <w:p w14:paraId="5FF87551" w14:textId="0D9B4B1A" w:rsidR="000350EB" w:rsidRDefault="000350EB">
      <w:r>
        <w:t xml:space="preserve">Evtl. kann man die Präsentationen ausgewählter Gruppen noch am Ende der zweiten Stunde einbauen. Besser ist es, die Auswertung in die </w:t>
      </w:r>
      <w:r w:rsidRPr="000350EB">
        <w:rPr>
          <w:u w:val="single"/>
        </w:rPr>
        <w:t>dritte Stunde</w:t>
      </w:r>
      <w:r>
        <w:t xml:space="preserve"> zu schieben. </w:t>
      </w:r>
    </w:p>
    <w:p w14:paraId="670E8321" w14:textId="77777777" w:rsidR="002C70CE" w:rsidRDefault="002C70CE"/>
    <w:p w14:paraId="17763C71" w14:textId="50ED3458" w:rsidR="002C70CE" w:rsidRDefault="002C70CE" w:rsidP="002C70CE">
      <w:r>
        <w:lastRenderedPageBreak/>
        <w:t xml:space="preserve">Hinweis: Das </w:t>
      </w:r>
      <w:proofErr w:type="spellStart"/>
      <w:r w:rsidRPr="00AD7D0E">
        <w:rPr>
          <w:b/>
          <w:bCs/>
        </w:rPr>
        <w:t>Padlet</w:t>
      </w:r>
      <w:proofErr w:type="spellEnd"/>
      <w:r>
        <w:t xml:space="preserve"> (</w:t>
      </w:r>
      <w:hyperlink r:id="rId5" w:history="1">
        <w:r w:rsidRPr="005E795D">
          <w:rPr>
            <w:rStyle w:val="Hyperlink"/>
          </w:rPr>
          <w:t>https://padlet.com/antoniuswarmeling/bev-lkerungsentwicklung-und-klimawandel-zwvcpyr59jxdqh78</w:t>
        </w:r>
      </w:hyperlink>
      <w:r>
        <w:t xml:space="preserve">) dient als Steinbruch für die Lehrperson, es enthält alle nötigen </w:t>
      </w:r>
      <w:r>
        <w:t xml:space="preserve">(und zusätzliche) </w:t>
      </w:r>
      <w:r>
        <w:t>Informationen. Es könnte</w:t>
      </w:r>
      <w:r>
        <w:t xml:space="preserve"> </w:t>
      </w:r>
      <w:r>
        <w:t xml:space="preserve">aber auch so umgebaut werden, dass Lernende es nutzen können. </w:t>
      </w:r>
    </w:p>
    <w:p w14:paraId="32C97F87" w14:textId="2CA3801A" w:rsidR="002C70CE" w:rsidRDefault="002C70CE"/>
    <w:sectPr w:rsidR="002C70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0E"/>
    <w:rsid w:val="000350EB"/>
    <w:rsid w:val="001778A0"/>
    <w:rsid w:val="002C70CE"/>
    <w:rsid w:val="006228BE"/>
    <w:rsid w:val="006A2364"/>
    <w:rsid w:val="008865A6"/>
    <w:rsid w:val="00AD7D0E"/>
    <w:rsid w:val="00C77A31"/>
    <w:rsid w:val="00D800BE"/>
    <w:rsid w:val="00DC52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D7D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D7D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D7D0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D7D0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D7D0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D7D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7D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7D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7D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7D0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D7D0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D7D0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D7D0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D7D0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D7D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7D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7D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7D0E"/>
    <w:rPr>
      <w:rFonts w:eastAsiaTheme="majorEastAsia" w:cstheme="majorBidi"/>
      <w:color w:val="272727" w:themeColor="text1" w:themeTint="D8"/>
    </w:rPr>
  </w:style>
  <w:style w:type="paragraph" w:styleId="Titel">
    <w:name w:val="Title"/>
    <w:basedOn w:val="Standard"/>
    <w:next w:val="Standard"/>
    <w:link w:val="TitelZchn"/>
    <w:uiPriority w:val="10"/>
    <w:qFormat/>
    <w:rsid w:val="00AD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7D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7D0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7D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7D0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D7D0E"/>
    <w:rPr>
      <w:i/>
      <w:iCs/>
      <w:color w:val="404040" w:themeColor="text1" w:themeTint="BF"/>
    </w:rPr>
  </w:style>
  <w:style w:type="paragraph" w:styleId="Listenabsatz">
    <w:name w:val="List Paragraph"/>
    <w:basedOn w:val="Standard"/>
    <w:uiPriority w:val="34"/>
    <w:qFormat/>
    <w:rsid w:val="00AD7D0E"/>
    <w:pPr>
      <w:ind w:left="720"/>
      <w:contextualSpacing/>
    </w:pPr>
  </w:style>
  <w:style w:type="character" w:styleId="IntensiveHervorhebung">
    <w:name w:val="Intense Emphasis"/>
    <w:basedOn w:val="Absatz-Standardschriftart"/>
    <w:uiPriority w:val="21"/>
    <w:qFormat/>
    <w:rsid w:val="00AD7D0E"/>
    <w:rPr>
      <w:i/>
      <w:iCs/>
      <w:color w:val="365F91" w:themeColor="accent1" w:themeShade="BF"/>
    </w:rPr>
  </w:style>
  <w:style w:type="paragraph" w:styleId="IntensivesZitat">
    <w:name w:val="Intense Quote"/>
    <w:basedOn w:val="Standard"/>
    <w:next w:val="Standard"/>
    <w:link w:val="IntensivesZitatZchn"/>
    <w:uiPriority w:val="30"/>
    <w:qFormat/>
    <w:rsid w:val="00AD7D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D7D0E"/>
    <w:rPr>
      <w:i/>
      <w:iCs/>
      <w:color w:val="365F91" w:themeColor="accent1" w:themeShade="BF"/>
    </w:rPr>
  </w:style>
  <w:style w:type="character" w:styleId="IntensiverVerweis">
    <w:name w:val="Intense Reference"/>
    <w:basedOn w:val="Absatz-Standardschriftart"/>
    <w:uiPriority w:val="32"/>
    <w:qFormat/>
    <w:rsid w:val="00AD7D0E"/>
    <w:rPr>
      <w:b/>
      <w:bCs/>
      <w:smallCaps/>
      <w:color w:val="365F91" w:themeColor="accent1" w:themeShade="BF"/>
      <w:spacing w:val="5"/>
    </w:rPr>
  </w:style>
  <w:style w:type="character" w:styleId="Hyperlink">
    <w:name w:val="Hyperlink"/>
    <w:basedOn w:val="Absatz-Standardschriftart"/>
    <w:uiPriority w:val="99"/>
    <w:unhideWhenUsed/>
    <w:rsid w:val="00AD7D0E"/>
    <w:rPr>
      <w:color w:val="0000FF" w:themeColor="hyperlink"/>
      <w:u w:val="single"/>
    </w:rPr>
  </w:style>
  <w:style w:type="character" w:customStyle="1" w:styleId="UnresolvedMention">
    <w:name w:val="Unresolved Mention"/>
    <w:basedOn w:val="Absatz-Standardschriftart"/>
    <w:uiPriority w:val="99"/>
    <w:semiHidden/>
    <w:unhideWhenUsed/>
    <w:rsid w:val="00AD7D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D7D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D7D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D7D0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D7D0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D7D0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D7D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7D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7D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7D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7D0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D7D0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D7D0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D7D0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D7D0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D7D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7D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7D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7D0E"/>
    <w:rPr>
      <w:rFonts w:eastAsiaTheme="majorEastAsia" w:cstheme="majorBidi"/>
      <w:color w:val="272727" w:themeColor="text1" w:themeTint="D8"/>
    </w:rPr>
  </w:style>
  <w:style w:type="paragraph" w:styleId="Titel">
    <w:name w:val="Title"/>
    <w:basedOn w:val="Standard"/>
    <w:next w:val="Standard"/>
    <w:link w:val="TitelZchn"/>
    <w:uiPriority w:val="10"/>
    <w:qFormat/>
    <w:rsid w:val="00AD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7D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7D0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7D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7D0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D7D0E"/>
    <w:rPr>
      <w:i/>
      <w:iCs/>
      <w:color w:val="404040" w:themeColor="text1" w:themeTint="BF"/>
    </w:rPr>
  </w:style>
  <w:style w:type="paragraph" w:styleId="Listenabsatz">
    <w:name w:val="List Paragraph"/>
    <w:basedOn w:val="Standard"/>
    <w:uiPriority w:val="34"/>
    <w:qFormat/>
    <w:rsid w:val="00AD7D0E"/>
    <w:pPr>
      <w:ind w:left="720"/>
      <w:contextualSpacing/>
    </w:pPr>
  </w:style>
  <w:style w:type="character" w:styleId="IntensiveHervorhebung">
    <w:name w:val="Intense Emphasis"/>
    <w:basedOn w:val="Absatz-Standardschriftart"/>
    <w:uiPriority w:val="21"/>
    <w:qFormat/>
    <w:rsid w:val="00AD7D0E"/>
    <w:rPr>
      <w:i/>
      <w:iCs/>
      <w:color w:val="365F91" w:themeColor="accent1" w:themeShade="BF"/>
    </w:rPr>
  </w:style>
  <w:style w:type="paragraph" w:styleId="IntensivesZitat">
    <w:name w:val="Intense Quote"/>
    <w:basedOn w:val="Standard"/>
    <w:next w:val="Standard"/>
    <w:link w:val="IntensivesZitatZchn"/>
    <w:uiPriority w:val="30"/>
    <w:qFormat/>
    <w:rsid w:val="00AD7D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D7D0E"/>
    <w:rPr>
      <w:i/>
      <w:iCs/>
      <w:color w:val="365F91" w:themeColor="accent1" w:themeShade="BF"/>
    </w:rPr>
  </w:style>
  <w:style w:type="character" w:styleId="IntensiverVerweis">
    <w:name w:val="Intense Reference"/>
    <w:basedOn w:val="Absatz-Standardschriftart"/>
    <w:uiPriority w:val="32"/>
    <w:qFormat/>
    <w:rsid w:val="00AD7D0E"/>
    <w:rPr>
      <w:b/>
      <w:bCs/>
      <w:smallCaps/>
      <w:color w:val="365F91" w:themeColor="accent1" w:themeShade="BF"/>
      <w:spacing w:val="5"/>
    </w:rPr>
  </w:style>
  <w:style w:type="character" w:styleId="Hyperlink">
    <w:name w:val="Hyperlink"/>
    <w:basedOn w:val="Absatz-Standardschriftart"/>
    <w:uiPriority w:val="99"/>
    <w:unhideWhenUsed/>
    <w:rsid w:val="00AD7D0E"/>
    <w:rPr>
      <w:color w:val="0000FF" w:themeColor="hyperlink"/>
      <w:u w:val="single"/>
    </w:rPr>
  </w:style>
  <w:style w:type="character" w:customStyle="1" w:styleId="UnresolvedMention">
    <w:name w:val="Unresolved Mention"/>
    <w:basedOn w:val="Absatz-Standardschriftart"/>
    <w:uiPriority w:val="99"/>
    <w:semiHidden/>
    <w:unhideWhenUsed/>
    <w:rsid w:val="00AD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dlet.com/antoniuswarmeling/bev-lkerungsentwicklung-und-klimawandel-zwvcpyr59jxdqh78"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Antonius Warmeling</dc:creator>
  <cp:lastModifiedBy>AW</cp:lastModifiedBy>
  <cp:revision>3</cp:revision>
  <dcterms:created xsi:type="dcterms:W3CDTF">2026-03-02T09:31:00Z</dcterms:created>
  <dcterms:modified xsi:type="dcterms:W3CDTF">2026-03-02T09:34:00Z</dcterms:modified>
</cp:coreProperties>
</file>