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8F3EA" w14:textId="350D7C7A" w:rsidR="00C77A31" w:rsidRDefault="00EB49B6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4850FFE" wp14:editId="598DD2C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4166850" cy="8629650"/>
            <wp:effectExtent l="0" t="0" r="6350" b="0"/>
            <wp:wrapTopAndBottom/>
            <wp:docPr id="146155295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52953" name="Grafi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0" cy="8629650"/>
                    </a:xfrm>
                    <a:prstGeom prst="rect">
                      <a:avLst/>
                    </a:prstGeom>
                    <a:effectLst>
                      <a:softEdge rad="114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322">
        <w:t xml:space="preserve">Quelle: </w:t>
      </w:r>
      <w:hyperlink r:id="rId6" w:history="1">
        <w:r w:rsidR="00FB1322" w:rsidRPr="00A17225">
          <w:rPr>
            <w:rStyle w:val="Hyperlink"/>
          </w:rPr>
          <w:t>https://datatopics.worldbank.org/sdgatlas/archive/2017/the-world-by-region.html</w:t>
        </w:r>
      </w:hyperlink>
      <w:r w:rsidR="00FB1322">
        <w:t xml:space="preserve"> </w:t>
      </w:r>
    </w:p>
    <w:sectPr w:rsidR="00C77A31" w:rsidSect="00EB49B6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B6"/>
    <w:rsid w:val="00231E36"/>
    <w:rsid w:val="004551A6"/>
    <w:rsid w:val="006A7C3E"/>
    <w:rsid w:val="008A56DF"/>
    <w:rsid w:val="00C77A31"/>
    <w:rsid w:val="00D800BE"/>
    <w:rsid w:val="00DE1622"/>
    <w:rsid w:val="00E873C4"/>
    <w:rsid w:val="00EB49B6"/>
    <w:rsid w:val="00FB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E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49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49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49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9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49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49B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49B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49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49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49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49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4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49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49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49B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49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49B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49B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B1322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B13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49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49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49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9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49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49B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49B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49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49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49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49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4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49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49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49B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49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49B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49B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B1322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B1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atatopics.worldbank.org/sdgatlas/archive/2017/the-world-by-regio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Warmeling</dc:creator>
  <cp:lastModifiedBy>AW</cp:lastModifiedBy>
  <cp:revision>2</cp:revision>
  <dcterms:created xsi:type="dcterms:W3CDTF">2026-03-02T09:32:00Z</dcterms:created>
  <dcterms:modified xsi:type="dcterms:W3CDTF">2026-03-02T09:32:00Z</dcterms:modified>
</cp:coreProperties>
</file>